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
          <w:color w:val="000000" w:themeColor="text1"/>
          <w:kern w:val="0"/>
          <w:sz w:val="44"/>
          <w:szCs w:val="32"/>
          <w14:textFill>
            <w14:solidFill>
              <w14:schemeClr w14:val="tx1"/>
            </w14:solidFill>
          </w14:textFill>
        </w:rPr>
      </w:pPr>
      <w:r>
        <w:rPr>
          <w:rFonts w:hint="eastAsia" w:ascii="黑体" w:hAnsi="黑体" w:eastAsia="黑体" w:cs="Times New Roman"/>
          <w:b/>
          <w:color w:val="000000" w:themeColor="text1"/>
          <w:kern w:val="0"/>
          <w:sz w:val="44"/>
          <w:szCs w:val="32"/>
          <w14:textFill>
            <w14:solidFill>
              <w14:schemeClr w14:val="tx1"/>
            </w14:solidFill>
          </w14:textFill>
        </w:rPr>
        <w:t>《团体标准 保洁鸡蛋生产经营卫生规范》</w:t>
      </w:r>
    </w:p>
    <w:p>
      <w:pPr>
        <w:spacing w:line="360" w:lineRule="auto"/>
        <w:jc w:val="center"/>
        <w:rPr>
          <w:rFonts w:ascii="黑体" w:hAnsi="黑体" w:eastAsia="黑体" w:cs="Times New Roman"/>
          <w:b/>
          <w:color w:val="000000" w:themeColor="text1"/>
          <w:kern w:val="0"/>
          <w:sz w:val="44"/>
          <w:szCs w:val="32"/>
          <w14:textFill>
            <w14:solidFill>
              <w14:schemeClr w14:val="tx1"/>
            </w14:solidFill>
          </w14:textFill>
        </w:rPr>
      </w:pPr>
      <w:r>
        <w:rPr>
          <w:rFonts w:hint="eastAsia" w:ascii="黑体" w:hAnsi="黑体" w:eastAsia="黑体" w:cs="Times New Roman"/>
          <w:b/>
          <w:color w:val="000000" w:themeColor="text1"/>
          <w:kern w:val="0"/>
          <w:sz w:val="44"/>
          <w:szCs w:val="32"/>
          <w:lang w:eastAsia="zh-CN"/>
          <w14:textFill>
            <w14:solidFill>
              <w14:schemeClr w14:val="tx1"/>
            </w14:solidFill>
          </w14:textFill>
        </w:rPr>
        <w:t>（</w:t>
      </w:r>
      <w:r>
        <w:rPr>
          <w:rFonts w:hint="eastAsia" w:ascii="黑体" w:hAnsi="黑体" w:eastAsia="黑体" w:cs="Times New Roman"/>
          <w:b/>
          <w:color w:val="000000" w:themeColor="text1"/>
          <w:kern w:val="0"/>
          <w:sz w:val="44"/>
          <w:szCs w:val="32"/>
          <w14:textFill>
            <w14:solidFill>
              <w14:schemeClr w14:val="tx1"/>
            </w14:solidFill>
          </w14:textFill>
        </w:rPr>
        <w:t>征求意见稿</w:t>
      </w:r>
      <w:r>
        <w:rPr>
          <w:rFonts w:hint="eastAsia" w:ascii="黑体" w:hAnsi="黑体" w:eastAsia="黑体" w:cs="Times New Roman"/>
          <w:b/>
          <w:color w:val="000000" w:themeColor="text1"/>
          <w:kern w:val="0"/>
          <w:sz w:val="44"/>
          <w:szCs w:val="32"/>
          <w:lang w:eastAsia="zh-CN"/>
          <w14:textFill>
            <w14:solidFill>
              <w14:schemeClr w14:val="tx1"/>
            </w14:solidFill>
          </w14:textFill>
        </w:rPr>
        <w:t>）</w:t>
      </w:r>
      <w:bookmarkStart w:id="0" w:name="_GoBack"/>
      <w:bookmarkEnd w:id="0"/>
      <w:r>
        <w:rPr>
          <w:rFonts w:hint="eastAsia" w:ascii="黑体" w:hAnsi="黑体" w:eastAsia="黑体" w:cs="Times New Roman"/>
          <w:b/>
          <w:color w:val="000000" w:themeColor="text1"/>
          <w:kern w:val="0"/>
          <w:sz w:val="44"/>
          <w:szCs w:val="32"/>
          <w14:textFill>
            <w14:solidFill>
              <w14:schemeClr w14:val="tx1"/>
            </w14:solidFill>
          </w14:textFill>
        </w:rPr>
        <w:t>编制说明</w:t>
      </w:r>
    </w:p>
    <w:p>
      <w:pPr>
        <w:spacing w:line="360" w:lineRule="auto"/>
        <w:rPr>
          <w:rFonts w:ascii="仿宋" w:hAnsi="仿宋" w:eastAsia="仿宋" w:cs="仿宋"/>
          <w:bCs/>
          <w:color w:val="000000" w:themeColor="text1"/>
          <w:kern w:val="0"/>
          <w:sz w:val="32"/>
          <w:szCs w:val="32"/>
          <w14:textFill>
            <w14:solidFill>
              <w14:schemeClr w14:val="tx1"/>
            </w14:solidFill>
          </w14:textFill>
        </w:rPr>
      </w:pPr>
    </w:p>
    <w:p>
      <w:pPr>
        <w:spacing w:line="360" w:lineRule="auto"/>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一、标准制订工作背景</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2021年8月，上海市食品安全工作联合会（以下简称“市食安联”）、上海莱伽文化传播有限公司（以下简称“莱伽传媒”）及蛋业优品联盟9家蛋品企业负责人通过线上会议的方式，商讨制订鲜鸡蛋团体标准相关事宜。会议认为，一方面，</w:t>
      </w:r>
      <w:r>
        <w:rPr>
          <w:rFonts w:ascii="仿宋" w:hAnsi="仿宋" w:eastAsia="仿宋" w:cs="仿宋"/>
          <w:bCs/>
          <w:color w:val="000000" w:themeColor="text1"/>
          <w:kern w:val="0"/>
          <w:sz w:val="32"/>
          <w:szCs w:val="32"/>
          <w14:textFill>
            <w14:solidFill>
              <w14:schemeClr w14:val="tx1"/>
            </w14:solidFill>
          </w14:textFill>
        </w:rPr>
        <w:t>目前</w:t>
      </w:r>
      <w:r>
        <w:rPr>
          <w:rFonts w:hint="eastAsia" w:ascii="仿宋" w:hAnsi="仿宋" w:eastAsia="仿宋" w:cs="仿宋"/>
          <w:bCs/>
          <w:color w:val="000000" w:themeColor="text1"/>
          <w:kern w:val="0"/>
          <w:sz w:val="32"/>
          <w:szCs w:val="32"/>
          <w14:textFill>
            <w14:solidFill>
              <w14:schemeClr w14:val="tx1"/>
            </w14:solidFill>
          </w14:textFill>
        </w:rPr>
        <w:t>传统禽蛋生产加工工艺落后，禽蛋带染沙门氏菌等致病菌情况较为普遍，已成为沙门氏菌等致病菌生物性危害的重要来源之一。我国每年都会发生因禽蛋受沙门氏菌等致病菌污染而引发食源性疾病。另一方面，</w:t>
      </w:r>
      <w:r>
        <w:rPr>
          <w:rFonts w:ascii="仿宋" w:hAnsi="仿宋" w:eastAsia="仿宋" w:cs="仿宋"/>
          <w:bCs/>
          <w:color w:val="000000" w:themeColor="text1"/>
          <w:kern w:val="0"/>
          <w:sz w:val="32"/>
          <w:szCs w:val="32"/>
          <w14:textFill>
            <w14:solidFill>
              <w14:schemeClr w14:val="tx1"/>
            </w14:solidFill>
          </w14:textFill>
        </w:rPr>
        <w:t>我国已建立科学化、规模化大型禽蛋生产、加工、储运和销售的全产业链体系，</w:t>
      </w:r>
      <w:r>
        <w:rPr>
          <w:rFonts w:hint="eastAsia" w:ascii="仿宋" w:hAnsi="仿宋" w:eastAsia="仿宋" w:cs="仿宋"/>
          <w:bCs/>
          <w:color w:val="000000" w:themeColor="text1"/>
          <w:kern w:val="0"/>
          <w:sz w:val="32"/>
          <w:szCs w:val="32"/>
          <w14:textFill>
            <w14:solidFill>
              <w14:schemeClr w14:val="tx1"/>
            </w14:solidFill>
          </w14:textFill>
        </w:rPr>
        <w:t>大大减低生物性食品安全风险，</w:t>
      </w:r>
      <w:r>
        <w:rPr>
          <w:rFonts w:ascii="仿宋" w:hAnsi="仿宋" w:eastAsia="仿宋" w:cs="仿宋"/>
          <w:bCs/>
          <w:color w:val="000000" w:themeColor="text1"/>
          <w:kern w:val="0"/>
          <w:sz w:val="32"/>
          <w:szCs w:val="32"/>
          <w14:textFill>
            <w14:solidFill>
              <w14:schemeClr w14:val="tx1"/>
            </w14:solidFill>
          </w14:textFill>
        </w:rPr>
        <w:t>能满足人们对高品质</w:t>
      </w:r>
      <w:r>
        <w:rPr>
          <w:rFonts w:hint="eastAsia" w:ascii="仿宋" w:hAnsi="仿宋" w:eastAsia="仿宋" w:cs="仿宋"/>
          <w:bCs/>
          <w:color w:val="000000" w:themeColor="text1"/>
          <w:kern w:val="0"/>
          <w:sz w:val="32"/>
          <w:szCs w:val="32"/>
          <w14:textFill>
            <w14:solidFill>
              <w14:schemeClr w14:val="tx1"/>
            </w14:solidFill>
          </w14:textFill>
        </w:rPr>
        <w:t>生活</w:t>
      </w:r>
      <w:r>
        <w:rPr>
          <w:rFonts w:ascii="仿宋" w:hAnsi="仿宋" w:eastAsia="仿宋" w:cs="仿宋"/>
          <w:bCs/>
          <w:color w:val="000000" w:themeColor="text1"/>
          <w:kern w:val="0"/>
          <w:sz w:val="32"/>
          <w:szCs w:val="32"/>
          <w14:textFill>
            <w14:solidFill>
              <w14:schemeClr w14:val="tx1"/>
            </w14:solidFill>
          </w14:textFill>
        </w:rPr>
        <w:t>禽蛋的需求，现迫切需要</w:t>
      </w:r>
      <w:r>
        <w:rPr>
          <w:rFonts w:hint="eastAsia" w:ascii="仿宋" w:hAnsi="仿宋" w:eastAsia="仿宋" w:cs="仿宋"/>
          <w:bCs/>
          <w:color w:val="000000" w:themeColor="text1"/>
          <w:kern w:val="0"/>
          <w:sz w:val="32"/>
          <w:szCs w:val="32"/>
          <w14:textFill>
            <w14:solidFill>
              <w14:schemeClr w14:val="tx1"/>
            </w14:solidFill>
          </w14:textFill>
        </w:rPr>
        <w:t>制订更优质</w:t>
      </w:r>
      <w:r>
        <w:rPr>
          <w:rFonts w:ascii="仿宋" w:hAnsi="仿宋" w:eastAsia="仿宋" w:cs="仿宋"/>
          <w:bCs/>
          <w:color w:val="000000" w:themeColor="text1"/>
          <w:kern w:val="0"/>
          <w:sz w:val="32"/>
          <w:szCs w:val="32"/>
          <w14:textFill>
            <w14:solidFill>
              <w14:schemeClr w14:val="tx1"/>
            </w14:solidFill>
          </w14:textFill>
        </w:rPr>
        <w:t>蛋及蛋制品和相关生产加工规范的系列标准，促进产业发展，提升禽蛋品质，指导科学消费，保障食品安全</w:t>
      </w:r>
      <w:r>
        <w:rPr>
          <w:rFonts w:hint="eastAsia" w:ascii="仿宋" w:hAnsi="仿宋" w:eastAsia="仿宋" w:cs="仿宋"/>
          <w:bCs/>
          <w:color w:val="000000" w:themeColor="text1"/>
          <w:kern w:val="0"/>
          <w:sz w:val="32"/>
          <w:szCs w:val="32"/>
          <w14:textFill>
            <w14:solidFill>
              <w14:schemeClr w14:val="tx1"/>
            </w14:solidFill>
          </w14:textFill>
        </w:rPr>
        <w:t>。会议提出了标准制订的流程、主要内容、技术路线等可行性建议。</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2021年9月，上海市食品安全工作联合会关于印发《2021年度下半年团体标准立项计划的通知》（沪食安联（2021）发018号），正式将《鲜鸡蛋产品标准》《良好禽蛋生产经营规范》2项团体标准立项并开展标准制订工作。市食安联、莱伽传媒以及蛋业优品联盟相关蛋品生产加工企业作为该标准的起草单位。</w:t>
      </w:r>
    </w:p>
    <w:p>
      <w:pPr>
        <w:spacing w:line="360" w:lineRule="auto"/>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二、主要工作过程</w:t>
      </w:r>
    </w:p>
    <w:p>
      <w:pPr>
        <w:spacing w:line="360" w:lineRule="auto"/>
        <w:ind w:firstLine="643" w:firstLineChars="2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1、标准编制指导思想</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ascii="仿宋" w:hAnsi="仿宋" w:eastAsia="仿宋" w:cs="仿宋"/>
          <w:bCs/>
          <w:color w:val="000000" w:themeColor="text1"/>
          <w:kern w:val="0"/>
          <w:sz w:val="32"/>
          <w:szCs w:val="32"/>
          <w14:textFill>
            <w14:solidFill>
              <w14:schemeClr w14:val="tx1"/>
            </w14:solidFill>
          </w14:textFill>
        </w:rPr>
        <w:t>根据《食品安全法》《产品质量法》</w:t>
      </w:r>
      <w:r>
        <w:rPr>
          <w:rFonts w:hint="eastAsia" w:ascii="仿宋" w:hAnsi="仿宋" w:eastAsia="仿宋" w:cs="仿宋"/>
          <w:bCs/>
          <w:color w:val="000000" w:themeColor="text1"/>
          <w:kern w:val="0"/>
          <w:sz w:val="32"/>
          <w:szCs w:val="32"/>
          <w14:textFill>
            <w14:solidFill>
              <w14:schemeClr w14:val="tx1"/>
            </w14:solidFill>
          </w14:textFill>
        </w:rPr>
        <w:t>以及</w:t>
      </w:r>
      <w:r>
        <w:rPr>
          <w:rFonts w:ascii="仿宋" w:hAnsi="仿宋" w:eastAsia="仿宋" w:cs="仿宋"/>
          <w:bCs/>
          <w:color w:val="000000" w:themeColor="text1"/>
          <w:kern w:val="0"/>
          <w:sz w:val="32"/>
          <w:szCs w:val="32"/>
          <w14:textFill>
            <w14:solidFill>
              <w14:schemeClr w14:val="tx1"/>
            </w14:solidFill>
          </w14:textFill>
        </w:rPr>
        <w:t>民政部《团体标准管理规定》</w:t>
      </w:r>
      <w:r>
        <w:rPr>
          <w:rFonts w:hint="eastAsia" w:ascii="仿宋" w:hAnsi="仿宋" w:eastAsia="仿宋" w:cs="仿宋"/>
          <w:bCs/>
          <w:color w:val="000000" w:themeColor="text1"/>
          <w:kern w:val="0"/>
          <w:sz w:val="32"/>
          <w:szCs w:val="32"/>
          <w14:textFill>
            <w14:solidFill>
              <w14:schemeClr w14:val="tx1"/>
            </w14:solidFill>
          </w14:textFill>
        </w:rPr>
        <w:t>的要求</w:t>
      </w:r>
      <w:r>
        <w:rPr>
          <w:rFonts w:ascii="仿宋" w:hAnsi="仿宋" w:eastAsia="仿宋" w:cs="仿宋"/>
          <w:bCs/>
          <w:color w:val="000000" w:themeColor="text1"/>
          <w:kern w:val="0"/>
          <w:sz w:val="32"/>
          <w:szCs w:val="32"/>
          <w14:textFill>
            <w14:solidFill>
              <w14:schemeClr w14:val="tx1"/>
            </w14:solidFill>
          </w14:textFill>
        </w:rPr>
        <w:t>，以GB/T</w:t>
      </w:r>
      <w:r>
        <w:rPr>
          <w:rFonts w:hint="eastAsia" w:ascii="仿宋" w:hAnsi="仿宋" w:eastAsia="仿宋" w:cs="仿宋"/>
          <w:bCs/>
          <w:color w:val="000000" w:themeColor="text1"/>
          <w:kern w:val="0"/>
          <w:sz w:val="32"/>
          <w:szCs w:val="32"/>
          <w14:textFill>
            <w14:solidFill>
              <w14:schemeClr w14:val="tx1"/>
            </w14:solidFill>
          </w14:textFill>
        </w:rPr>
        <w:t xml:space="preserve"> </w:t>
      </w:r>
      <w:r>
        <w:rPr>
          <w:rFonts w:ascii="仿宋" w:hAnsi="仿宋" w:eastAsia="仿宋" w:cs="仿宋"/>
          <w:bCs/>
          <w:color w:val="000000" w:themeColor="text1"/>
          <w:kern w:val="0"/>
          <w:sz w:val="32"/>
          <w:szCs w:val="32"/>
          <w14:textFill>
            <w14:solidFill>
              <w14:schemeClr w14:val="tx1"/>
            </w14:solidFill>
          </w14:textFill>
        </w:rPr>
        <w:t>1.1《标准化工作导则第1部分：标准的结构和编写要求》为规则，</w:t>
      </w:r>
      <w:r>
        <w:rPr>
          <w:rFonts w:hint="eastAsia" w:ascii="仿宋" w:hAnsi="仿宋" w:eastAsia="仿宋" w:cs="仿宋"/>
          <w:bCs/>
          <w:color w:val="000000" w:themeColor="text1"/>
          <w:kern w:val="0"/>
          <w:sz w:val="32"/>
          <w:szCs w:val="32"/>
          <w14:textFill>
            <w14:solidFill>
              <w14:schemeClr w14:val="tx1"/>
            </w14:solidFill>
          </w14:textFill>
        </w:rPr>
        <w:t>参考了食品安全国家标准以及相关国家和行业标准，结合</w:t>
      </w:r>
      <w:r>
        <w:rPr>
          <w:rFonts w:ascii="仿宋" w:hAnsi="仿宋" w:eastAsia="仿宋" w:cs="仿宋"/>
          <w:bCs/>
          <w:color w:val="000000" w:themeColor="text1"/>
          <w:kern w:val="0"/>
          <w:sz w:val="32"/>
          <w:szCs w:val="32"/>
          <w14:textFill>
            <w14:solidFill>
              <w14:schemeClr w14:val="tx1"/>
            </w14:solidFill>
          </w14:textFill>
        </w:rPr>
        <w:t>科学化、规模化大型禽蛋生产、加工、储运和销售</w:t>
      </w:r>
      <w:r>
        <w:rPr>
          <w:rFonts w:hint="eastAsia" w:ascii="仿宋" w:hAnsi="仿宋" w:eastAsia="仿宋" w:cs="仿宋"/>
          <w:bCs/>
          <w:color w:val="000000" w:themeColor="text1"/>
          <w:kern w:val="0"/>
          <w:sz w:val="32"/>
          <w:szCs w:val="32"/>
          <w14:textFill>
            <w14:solidFill>
              <w14:schemeClr w14:val="tx1"/>
            </w14:solidFill>
          </w14:textFill>
        </w:rPr>
        <w:t>企业的实际，编写了本团体标准。</w:t>
      </w:r>
    </w:p>
    <w:p>
      <w:pPr>
        <w:spacing w:line="360" w:lineRule="auto"/>
        <w:ind w:firstLine="643" w:firstLineChars="2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2、标准特点</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本次标准的起草与制订具有以下特点：</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（1）</w:t>
      </w:r>
      <w:r>
        <w:rPr>
          <w:rFonts w:ascii="仿宋" w:hAnsi="仿宋" w:eastAsia="仿宋" w:cs="仿宋"/>
          <w:bCs/>
          <w:color w:val="000000" w:themeColor="text1"/>
          <w:kern w:val="0"/>
          <w:sz w:val="32"/>
          <w:szCs w:val="32"/>
          <w14:textFill>
            <w14:solidFill>
              <w14:schemeClr w14:val="tx1"/>
            </w14:solidFill>
          </w14:textFill>
        </w:rPr>
        <w:t>以</w:t>
      </w:r>
      <w:r>
        <w:rPr>
          <w:rFonts w:hint="eastAsia" w:ascii="仿宋" w:hAnsi="仿宋" w:eastAsia="仿宋" w:cs="仿宋"/>
          <w:bCs/>
          <w:color w:val="000000" w:themeColor="text1"/>
          <w:kern w:val="0"/>
          <w:sz w:val="32"/>
          <w:szCs w:val="32"/>
          <w14:textFill>
            <w14:solidFill>
              <w14:schemeClr w14:val="tx1"/>
            </w14:solidFill>
          </w14:textFill>
        </w:rPr>
        <w:t>新</w:t>
      </w:r>
      <w:r>
        <w:rPr>
          <w:rFonts w:ascii="仿宋" w:hAnsi="仿宋" w:eastAsia="仿宋" w:cs="仿宋"/>
          <w:bCs/>
          <w:color w:val="000000" w:themeColor="text1"/>
          <w:kern w:val="0"/>
          <w:sz w:val="32"/>
          <w:szCs w:val="32"/>
          <w14:textFill>
            <w14:solidFill>
              <w14:schemeClr w14:val="tx1"/>
            </w14:solidFill>
          </w14:textFill>
        </w:rPr>
        <w:t>鲜</w:t>
      </w:r>
      <w:r>
        <w:rPr>
          <w:rFonts w:hint="eastAsia" w:ascii="仿宋" w:hAnsi="仿宋" w:eastAsia="仿宋" w:cs="仿宋"/>
          <w:bCs/>
          <w:color w:val="000000" w:themeColor="text1"/>
          <w:kern w:val="0"/>
          <w:sz w:val="32"/>
          <w:szCs w:val="32"/>
          <w14:textFill>
            <w14:solidFill>
              <w14:schemeClr w14:val="tx1"/>
            </w14:solidFill>
          </w14:textFill>
        </w:rPr>
        <w:t>保洁</w:t>
      </w:r>
      <w:r>
        <w:rPr>
          <w:rFonts w:ascii="仿宋" w:hAnsi="仿宋" w:eastAsia="仿宋" w:cs="仿宋"/>
          <w:bCs/>
          <w:color w:val="000000" w:themeColor="text1"/>
          <w:kern w:val="0"/>
          <w:sz w:val="32"/>
          <w:szCs w:val="32"/>
          <w14:textFill>
            <w14:solidFill>
              <w14:schemeClr w14:val="tx1"/>
            </w14:solidFill>
          </w14:textFill>
        </w:rPr>
        <w:t>鸡蛋为主，逐步拓展到其他蛋</w:t>
      </w:r>
      <w:r>
        <w:rPr>
          <w:rFonts w:hint="eastAsia" w:ascii="仿宋" w:hAnsi="仿宋" w:eastAsia="仿宋" w:cs="仿宋"/>
          <w:bCs/>
          <w:color w:val="000000" w:themeColor="text1"/>
          <w:kern w:val="0"/>
          <w:sz w:val="32"/>
          <w:szCs w:val="32"/>
          <w14:textFill>
            <w14:solidFill>
              <w14:schemeClr w14:val="tx1"/>
            </w14:solidFill>
          </w14:textFill>
        </w:rPr>
        <w:t>及蛋</w:t>
      </w:r>
      <w:r>
        <w:rPr>
          <w:rFonts w:ascii="仿宋" w:hAnsi="仿宋" w:eastAsia="仿宋" w:cs="仿宋"/>
          <w:bCs/>
          <w:color w:val="000000" w:themeColor="text1"/>
          <w:kern w:val="0"/>
          <w:sz w:val="32"/>
          <w:szCs w:val="32"/>
          <w14:textFill>
            <w14:solidFill>
              <w14:schemeClr w14:val="tx1"/>
            </w14:solidFill>
          </w14:textFill>
        </w:rPr>
        <w:t>制品</w:t>
      </w:r>
      <w:r>
        <w:rPr>
          <w:rFonts w:hint="eastAsia" w:ascii="仿宋" w:hAnsi="仿宋" w:eastAsia="仿宋" w:cs="仿宋"/>
          <w:bCs/>
          <w:color w:val="000000" w:themeColor="text1"/>
          <w:kern w:val="0"/>
          <w:sz w:val="32"/>
          <w:szCs w:val="32"/>
          <w14:textFill>
            <w14:solidFill>
              <w14:schemeClr w14:val="tx1"/>
            </w14:solidFill>
          </w14:textFill>
        </w:rPr>
        <w:t>（系列团体标准）</w:t>
      </w:r>
      <w:r>
        <w:rPr>
          <w:rFonts w:ascii="仿宋" w:hAnsi="仿宋" w:eastAsia="仿宋" w:cs="仿宋"/>
          <w:bCs/>
          <w:color w:val="000000" w:themeColor="text1"/>
          <w:kern w:val="0"/>
          <w:sz w:val="32"/>
          <w:szCs w:val="32"/>
          <w14:textFill>
            <w14:solidFill>
              <w14:schemeClr w14:val="tx1"/>
            </w14:solidFill>
          </w14:textFill>
        </w:rPr>
        <w:t>；</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w:t>
      </w:r>
      <w:r>
        <w:rPr>
          <w:rFonts w:ascii="仿宋" w:hAnsi="仿宋" w:eastAsia="仿宋" w:cs="仿宋"/>
          <w:bCs/>
          <w:color w:val="000000" w:themeColor="text1"/>
          <w:kern w:val="0"/>
          <w:sz w:val="32"/>
          <w:szCs w:val="32"/>
          <w14:textFill>
            <w14:solidFill>
              <w14:schemeClr w14:val="tx1"/>
            </w14:solidFill>
          </w14:textFill>
        </w:rPr>
        <w:t>产品标准</w:t>
      </w:r>
      <w:r>
        <w:rPr>
          <w:rFonts w:hint="eastAsia" w:ascii="仿宋" w:hAnsi="仿宋" w:eastAsia="仿宋" w:cs="仿宋"/>
          <w:bCs/>
          <w:color w:val="000000" w:themeColor="text1"/>
          <w:kern w:val="0"/>
          <w:sz w:val="32"/>
          <w:szCs w:val="32"/>
          <w14:textFill>
            <w14:solidFill>
              <w14:schemeClr w14:val="tx1"/>
            </w14:solidFill>
          </w14:textFill>
        </w:rPr>
        <w:t>与</w:t>
      </w:r>
      <w:r>
        <w:rPr>
          <w:rFonts w:ascii="仿宋" w:hAnsi="仿宋" w:eastAsia="仿宋" w:cs="仿宋"/>
          <w:bCs/>
          <w:color w:val="000000" w:themeColor="text1"/>
          <w:kern w:val="0"/>
          <w:sz w:val="32"/>
          <w:szCs w:val="32"/>
          <w14:textFill>
            <w14:solidFill>
              <w14:schemeClr w14:val="tx1"/>
            </w14:solidFill>
          </w14:textFill>
        </w:rPr>
        <w:t>良好禽蛋生产经营</w:t>
      </w:r>
      <w:r>
        <w:rPr>
          <w:rFonts w:hint="eastAsia" w:ascii="仿宋" w:hAnsi="仿宋" w:eastAsia="仿宋" w:cs="仿宋"/>
          <w:bCs/>
          <w:color w:val="000000" w:themeColor="text1"/>
          <w:kern w:val="0"/>
          <w:sz w:val="32"/>
          <w:szCs w:val="32"/>
          <w14:textFill>
            <w14:solidFill>
              <w14:schemeClr w14:val="tx1"/>
            </w14:solidFill>
          </w14:textFill>
        </w:rPr>
        <w:t>卫生</w:t>
      </w:r>
      <w:r>
        <w:rPr>
          <w:rFonts w:ascii="仿宋" w:hAnsi="仿宋" w:eastAsia="仿宋" w:cs="仿宋"/>
          <w:bCs/>
          <w:color w:val="000000" w:themeColor="text1"/>
          <w:kern w:val="0"/>
          <w:sz w:val="32"/>
          <w:szCs w:val="32"/>
          <w14:textFill>
            <w14:solidFill>
              <w14:schemeClr w14:val="tx1"/>
            </w14:solidFill>
          </w14:textFill>
        </w:rPr>
        <w:t>规范</w:t>
      </w:r>
      <w:r>
        <w:rPr>
          <w:rFonts w:hint="eastAsia" w:ascii="仿宋" w:hAnsi="仿宋" w:eastAsia="仿宋" w:cs="仿宋"/>
          <w:bCs/>
          <w:color w:val="000000" w:themeColor="text1"/>
          <w:kern w:val="0"/>
          <w:sz w:val="32"/>
          <w:szCs w:val="32"/>
          <w14:textFill>
            <w14:solidFill>
              <w14:schemeClr w14:val="tx1"/>
            </w14:solidFill>
          </w14:textFill>
        </w:rPr>
        <w:t>相互衔接与配合；既能满足我国</w:t>
      </w:r>
      <w:r>
        <w:rPr>
          <w:rFonts w:ascii="仿宋" w:hAnsi="仿宋" w:eastAsia="仿宋" w:cs="仿宋"/>
          <w:bCs/>
          <w:color w:val="000000" w:themeColor="text1"/>
          <w:kern w:val="0"/>
          <w:sz w:val="32"/>
          <w:szCs w:val="32"/>
          <w14:textFill>
            <w14:solidFill>
              <w14:schemeClr w14:val="tx1"/>
            </w14:solidFill>
          </w14:textFill>
        </w:rPr>
        <w:t>科学化、规模化大型禽蛋生产加工</w:t>
      </w:r>
      <w:r>
        <w:rPr>
          <w:rFonts w:hint="eastAsia" w:ascii="仿宋" w:hAnsi="仿宋" w:eastAsia="仿宋" w:cs="仿宋"/>
          <w:bCs/>
          <w:color w:val="000000" w:themeColor="text1"/>
          <w:kern w:val="0"/>
          <w:sz w:val="32"/>
          <w:szCs w:val="32"/>
          <w14:textFill>
            <w14:solidFill>
              <w14:schemeClr w14:val="tx1"/>
            </w14:solidFill>
          </w14:textFill>
        </w:rPr>
        <w:t>企业的实际情况；又能促进鸡蛋生产销售产业的发展</w:t>
      </w:r>
      <w:r>
        <w:rPr>
          <w:rFonts w:ascii="仿宋" w:hAnsi="仿宋" w:eastAsia="仿宋" w:cs="仿宋"/>
          <w:bCs/>
          <w:color w:val="000000" w:themeColor="text1"/>
          <w:kern w:val="0"/>
          <w:sz w:val="32"/>
          <w:szCs w:val="32"/>
          <w14:textFill>
            <w14:solidFill>
              <w14:schemeClr w14:val="tx1"/>
            </w14:solidFill>
          </w14:textFill>
        </w:rPr>
        <w:t>；</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（3）本</w:t>
      </w:r>
      <w:r>
        <w:rPr>
          <w:rFonts w:ascii="仿宋" w:hAnsi="仿宋" w:eastAsia="仿宋" w:cs="仿宋"/>
          <w:bCs/>
          <w:color w:val="000000" w:themeColor="text1"/>
          <w:kern w:val="0"/>
          <w:sz w:val="32"/>
          <w:szCs w:val="32"/>
          <w14:textFill>
            <w14:solidFill>
              <w14:schemeClr w14:val="tx1"/>
            </w14:solidFill>
          </w14:textFill>
        </w:rPr>
        <w:t>标准</w:t>
      </w:r>
      <w:r>
        <w:rPr>
          <w:rFonts w:hint="eastAsia" w:ascii="仿宋" w:hAnsi="仿宋" w:eastAsia="仿宋" w:cs="仿宋"/>
          <w:bCs/>
          <w:color w:val="000000" w:themeColor="text1"/>
          <w:kern w:val="0"/>
          <w:sz w:val="32"/>
          <w:szCs w:val="32"/>
          <w14:textFill>
            <w14:solidFill>
              <w14:schemeClr w14:val="tx1"/>
            </w14:solidFill>
          </w14:textFill>
        </w:rPr>
        <w:t>既</w:t>
      </w:r>
      <w:r>
        <w:rPr>
          <w:rFonts w:ascii="仿宋" w:hAnsi="仿宋" w:eastAsia="仿宋" w:cs="仿宋"/>
          <w:bCs/>
          <w:color w:val="000000" w:themeColor="text1"/>
          <w:kern w:val="0"/>
          <w:sz w:val="32"/>
          <w:szCs w:val="32"/>
          <w14:textFill>
            <w14:solidFill>
              <w14:schemeClr w14:val="tx1"/>
            </w14:solidFill>
          </w14:textFill>
        </w:rPr>
        <w:t>包含</w:t>
      </w:r>
      <w:r>
        <w:rPr>
          <w:rFonts w:hint="eastAsia" w:ascii="仿宋" w:hAnsi="仿宋" w:eastAsia="仿宋" w:cs="仿宋"/>
          <w:bCs/>
          <w:color w:val="000000" w:themeColor="text1"/>
          <w:kern w:val="0"/>
          <w:sz w:val="32"/>
          <w:szCs w:val="32"/>
          <w14:textFill>
            <w14:solidFill>
              <w14:schemeClr w14:val="tx1"/>
            </w14:solidFill>
          </w14:textFill>
        </w:rPr>
        <w:t>必须符合的</w:t>
      </w:r>
      <w:r>
        <w:rPr>
          <w:rFonts w:ascii="仿宋" w:hAnsi="仿宋" w:eastAsia="仿宋" w:cs="仿宋"/>
          <w:bCs/>
          <w:color w:val="000000" w:themeColor="text1"/>
          <w:kern w:val="0"/>
          <w:sz w:val="32"/>
          <w:szCs w:val="32"/>
          <w14:textFill>
            <w14:solidFill>
              <w14:schemeClr w14:val="tx1"/>
            </w14:solidFill>
          </w14:textFill>
        </w:rPr>
        <w:t>食品安全</w:t>
      </w:r>
      <w:r>
        <w:rPr>
          <w:rFonts w:hint="eastAsia" w:ascii="仿宋" w:hAnsi="仿宋" w:eastAsia="仿宋" w:cs="仿宋"/>
          <w:bCs/>
          <w:color w:val="000000" w:themeColor="text1"/>
          <w:kern w:val="0"/>
          <w:sz w:val="32"/>
          <w:szCs w:val="32"/>
          <w14:textFill>
            <w14:solidFill>
              <w14:schemeClr w14:val="tx1"/>
            </w14:solidFill>
          </w14:textFill>
        </w:rPr>
        <w:t>国家标准要求（</w:t>
      </w:r>
      <w:r>
        <w:rPr>
          <w:rFonts w:ascii="仿宋" w:hAnsi="仿宋" w:eastAsia="仿宋" w:cs="仿宋"/>
          <w:bCs/>
          <w:color w:val="000000" w:themeColor="text1"/>
          <w:kern w:val="0"/>
          <w:sz w:val="32"/>
          <w:szCs w:val="32"/>
          <w14:textFill>
            <w14:solidFill>
              <w14:schemeClr w14:val="tx1"/>
            </w14:solidFill>
          </w14:textFill>
        </w:rPr>
        <w:t>GB 14881</w:t>
      </w:r>
      <w:r>
        <w:rPr>
          <w:rFonts w:hint="eastAsia" w:ascii="仿宋" w:hAnsi="仿宋" w:eastAsia="仿宋" w:cs="仿宋"/>
          <w:bCs/>
          <w:color w:val="000000" w:themeColor="text1"/>
          <w:kern w:val="0"/>
          <w:sz w:val="32"/>
          <w:szCs w:val="32"/>
          <w14:textFill>
            <w14:solidFill>
              <w14:schemeClr w14:val="tx1"/>
            </w14:solidFill>
          </w14:textFill>
        </w:rPr>
        <w:t>《食品安全国家标准食品生产通用卫生规范》和GB 21710《食品安全国家标准 蛋与蛋制品生产卫生规范》），又要有不低于</w:t>
      </w:r>
      <w:r>
        <w:rPr>
          <w:rFonts w:ascii="仿宋" w:hAnsi="仿宋" w:eastAsia="仿宋" w:cs="仿宋"/>
          <w:bCs/>
          <w:color w:val="000000" w:themeColor="text1"/>
          <w:kern w:val="0"/>
          <w:sz w:val="32"/>
          <w:szCs w:val="32"/>
          <w14:textFill>
            <w14:solidFill>
              <w14:schemeClr w14:val="tx1"/>
            </w14:solidFill>
          </w14:textFill>
        </w:rPr>
        <w:t>国家和行业</w:t>
      </w:r>
      <w:r>
        <w:rPr>
          <w:rFonts w:hint="eastAsia" w:ascii="仿宋" w:hAnsi="仿宋" w:eastAsia="仿宋" w:cs="仿宋"/>
          <w:bCs/>
          <w:color w:val="000000" w:themeColor="text1"/>
          <w:kern w:val="0"/>
          <w:sz w:val="32"/>
          <w:szCs w:val="32"/>
          <w14:textFill>
            <w14:solidFill>
              <w14:schemeClr w14:val="tx1"/>
            </w14:solidFill>
          </w14:textFill>
        </w:rPr>
        <w:t>推荐性</w:t>
      </w:r>
      <w:r>
        <w:rPr>
          <w:rFonts w:ascii="仿宋" w:hAnsi="仿宋" w:eastAsia="仿宋" w:cs="仿宋"/>
          <w:bCs/>
          <w:color w:val="000000" w:themeColor="text1"/>
          <w:kern w:val="0"/>
          <w:sz w:val="32"/>
          <w:szCs w:val="32"/>
          <w14:textFill>
            <w14:solidFill>
              <w14:schemeClr w14:val="tx1"/>
            </w14:solidFill>
          </w14:textFill>
        </w:rPr>
        <w:t>标准</w:t>
      </w:r>
      <w:r>
        <w:rPr>
          <w:rFonts w:hint="eastAsia" w:ascii="仿宋" w:hAnsi="仿宋" w:eastAsia="仿宋" w:cs="仿宋"/>
          <w:bCs/>
          <w:color w:val="000000" w:themeColor="text1"/>
          <w:kern w:val="0"/>
          <w:sz w:val="32"/>
          <w:szCs w:val="32"/>
          <w14:textFill>
            <w14:solidFill>
              <w14:schemeClr w14:val="tx1"/>
            </w14:solidFill>
          </w14:textFill>
        </w:rPr>
        <w:t>的要求，使本</w:t>
      </w:r>
      <w:r>
        <w:rPr>
          <w:rFonts w:ascii="仿宋" w:hAnsi="仿宋" w:eastAsia="仿宋" w:cs="仿宋"/>
          <w:bCs/>
          <w:color w:val="000000" w:themeColor="text1"/>
          <w:kern w:val="0"/>
          <w:sz w:val="32"/>
          <w:szCs w:val="32"/>
          <w14:textFill>
            <w14:solidFill>
              <w14:schemeClr w14:val="tx1"/>
            </w14:solidFill>
          </w14:textFill>
        </w:rPr>
        <w:t>标准具有一定的前瞻性和</w:t>
      </w:r>
      <w:r>
        <w:rPr>
          <w:rFonts w:hint="eastAsia" w:ascii="仿宋" w:hAnsi="仿宋" w:eastAsia="仿宋" w:cs="仿宋"/>
          <w:bCs/>
          <w:color w:val="000000" w:themeColor="text1"/>
          <w:kern w:val="0"/>
          <w:sz w:val="32"/>
          <w:szCs w:val="32"/>
          <w14:textFill>
            <w14:solidFill>
              <w14:schemeClr w14:val="tx1"/>
            </w14:solidFill>
          </w14:textFill>
        </w:rPr>
        <w:t>引领性</w:t>
      </w:r>
      <w:r>
        <w:rPr>
          <w:rFonts w:ascii="仿宋" w:hAnsi="仿宋" w:eastAsia="仿宋" w:cs="仿宋"/>
          <w:bCs/>
          <w:color w:val="000000" w:themeColor="text1"/>
          <w:kern w:val="0"/>
          <w:sz w:val="32"/>
          <w:szCs w:val="32"/>
          <w14:textFill>
            <w14:solidFill>
              <w14:schemeClr w14:val="tx1"/>
            </w14:solidFill>
          </w14:textFill>
        </w:rPr>
        <w:t>特异性；</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（4）通过标准的制订、宣贯和执行，能进一步引领我国鸡蛋生产加工水平，满足市民对高品质生活的需求，减低鸡蛋的食品安全风险，保障消费者健康</w:t>
      </w:r>
      <w:r>
        <w:rPr>
          <w:rFonts w:ascii="仿宋" w:hAnsi="仿宋" w:eastAsia="仿宋" w:cs="仿宋"/>
          <w:bCs/>
          <w:color w:val="000000" w:themeColor="text1"/>
          <w:kern w:val="0"/>
          <w:sz w:val="32"/>
          <w:szCs w:val="32"/>
          <w14:textFill>
            <w14:solidFill>
              <w14:schemeClr w14:val="tx1"/>
            </w14:solidFill>
          </w14:textFill>
        </w:rPr>
        <w:t>。</w:t>
      </w:r>
    </w:p>
    <w:p>
      <w:pPr>
        <w:spacing w:line="360" w:lineRule="auto"/>
        <w:ind w:firstLine="643" w:firstLineChars="2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3、简要起草过程</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（1）资料收集。2021年10月，标准起草小组根据标准化蛋鸡养殖场生产加工的鲜鸡蛋特点，收集了我国蛋与蛋制品食品安全国家标准，如GB 2749《食品安全国家标准 蛋与蛋制品》、GB 14881《食品安全国家标准 食品生产通用卫生规范》和GB 21710《食品安全国家标准 蛋与蛋制品生产卫生规范》，以及与禽蛋生产加工相关的国家和行业推荐性标准、如GB/T 4789.19《食品卫生微生物学检验 蛋与蛋制品检验》、GB/T 20014.10《良好农业规范 第10部分：家禽控制点与符合性规范》、GB/T 39438《包装鸡蛋》、NY/T 388《畜禽场环境质量标准》、NY/T 682《禽畜场场区设计技术规范》、NY/T 823《家禽生产性能名词术语和度量计算方法》、NY/T 1167《畜禽场环境质量及卫生控制规范》、NY/T 1569《畜禽养殖场质量管理体系建设通则》、NY/T 1761《农产品质量安全追溯操作规程 通则》、NY/T 2664《标准化养殖场 蛋鸡》、SB/T 10638《鲜鸡蛋、鲜鸭蛋分级》等相关资料。</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现场调研。2022年2月-9月，起草组先后正大蛋业（上海）有限公司、苏州欧福蛋业股份有限公司、南通天成现代农业科技有限公司、北海凤集食品集团有限公司等4家单位开展现场调研工作，了解标准化蛋鸡养殖场的生产加工情况，就标准中涉及的安全性指标要求、标准的发布和贯彻实施与企业达成共识，并将标准名称定为《保洁鸡蛋生产经营卫生规范》。</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（3）标准研讨。2022年9月下旬，在充分调研的基础上，起草组起草了《保洁鸡蛋生产经营卫生规范》（讨论稿）并召开线上会议邀请莱伽传媒和蛋业优品联盟9家蛋品企业负责人和有关科技人员进行讨论。</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4）征求意见。2022年10月上旬，经过调研讨论，起草了《保洁鸡蛋生产经营卫生规范》（征求意见稿），征求蛋品生产经营企业、监管部门以及社会相关部门的意见，并通过食安联微信公众号的媒体公开征求社会意见。</w:t>
      </w:r>
    </w:p>
    <w:p>
      <w:pPr>
        <w:spacing w:line="360" w:lineRule="auto"/>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三、标准主要技术指标的确定及相关依据</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保洁鸡蛋生产经营卫生规范》规定了蛋鸡养殖和保洁鸡蛋加工企业的选址及厂区环境、建筑与设施设备、蛋鸡的饲养管理与防疫，保洁鸡蛋加工过程的卫生控制、食品安全风险控制、卫生管理、成品质量、检验、贮存与运输、销售、召回管理、人员管理与培训以及过程记录与文件管理等要求。</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有关术语定义及主要技术要求制订所参考或依据文件：</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（1）术语和定义：引用GB 2749、SB/T 10638和NY/T 823并根据标准化蛋鸡养殖场生产加工的鲜鸡蛋特征确定了保洁鸡蛋的定义。</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本标准确定的保洁鸡蛋的定义为：指选用标准化蛋鸡养殖场生产的、符合食品安全国家标准和本标准要求的鸡蛋经过清洗、消毒、干燥、分拣、分级、涂膜、喷码、包装等加工而成的鲜鸡蛋。其中突出了鲜鸡蛋的来源以及加工工艺的要求，有别于目前市场销售的普通鸡蛋。</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（2）选址及厂区环境、建筑与设施设备：</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----蛋鸡养殖场的选址及厂区环境、建筑与设施设备依据GB/T 20014.10《良好农业规范 第10部分：家禽控制点与符合性规范》、NY/T 682《畜禽场场区设计技术规范》、NY/T 2664《标准化养殖场 蛋鸡》、NY/T 5038《无公害食品 家禽养殖生产管理规范》；</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----保洁鸡蛋加工企业的选址及厂区环境、建筑与设施设备依据GB 14881《食品安全国家标准 食品生产通用卫生规范》；</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（3）蛋鸡的饲养管理与防疫</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----蛋鸡的饲养管理：依据农业农村部相关规定以及相关行业推荐性标准规定做好蛋鸡的饲养管理。</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----投入品管理：依据GB 31650《食品安全国家标准 食品中兽药最大残留限量》以及农业农村部和相关行业标准的规定使用饲料、饲料添加剂和兽药，不得使用禁止使用的兽药、超量使用兽药或者使用超过保质期限的兽药。所用兽药应选择通过</w:t>
      </w:r>
      <w:r>
        <w:rPr>
          <w:rFonts w:ascii="仿宋" w:hAnsi="仿宋" w:eastAsia="仿宋" w:cs="仿宋"/>
          <w:bCs/>
          <w:color w:val="000000" w:themeColor="text1"/>
          <w:kern w:val="0"/>
          <w:sz w:val="32"/>
          <w:szCs w:val="32"/>
          <w14:textFill>
            <w14:solidFill>
              <w14:schemeClr w14:val="tx1"/>
            </w14:solidFill>
          </w14:textFill>
        </w:rPr>
        <w:t>GMP</w:t>
      </w:r>
      <w:r>
        <w:rPr>
          <w:rFonts w:hint="eastAsia" w:ascii="仿宋" w:hAnsi="仿宋" w:eastAsia="仿宋" w:cs="仿宋"/>
          <w:bCs/>
          <w:color w:val="000000" w:themeColor="text1"/>
          <w:kern w:val="0"/>
          <w:sz w:val="32"/>
          <w:szCs w:val="32"/>
          <w14:textFill>
            <w14:solidFill>
              <w14:schemeClr w14:val="tx1"/>
            </w14:solidFill>
          </w14:textFill>
        </w:rPr>
        <w:t>认证、取得《兽药生产许可证》或取得《进口兽药注册证书》的国内外合法企业生产的产品，做好兽药使用记录和兽药不良反应记录。育成鸡后期（产蛋前）应停止用药。</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防疫要求：应加强蛋鸡饲养场卫生防疫工作，控制和杜绝传染病的发生、传播和蔓延，建立“预防为主”的策略，应避免使用预防性抗菌药（抗球虫药物除外）。蛋鸡饲养场应建立健全整体防疫体系，各项防疫措施应完整、配套、实用。蛋鸡疫病监测和控制方案应遵照《中华人民共和国动物防疫法》及其配套法规的规定执行。病死蛋鸡尸体的无害化处理和处置应符合GB 16548的要求。</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（4）保洁鸡蛋加工过程的卫生控制</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----鸡蛋的清洗消毒：用符合</w:t>
      </w:r>
      <w:r>
        <w:rPr>
          <w:rFonts w:ascii="仿宋" w:hAnsi="仿宋" w:eastAsia="仿宋" w:cs="仿宋"/>
          <w:bCs/>
          <w:color w:val="000000" w:themeColor="text1"/>
          <w:kern w:val="0"/>
          <w:sz w:val="32"/>
          <w:szCs w:val="32"/>
          <w14:textFill>
            <w14:solidFill>
              <w14:schemeClr w14:val="tx1"/>
            </w14:solidFill>
          </w14:textFill>
        </w:rPr>
        <w:t>GB 14930.</w:t>
      </w:r>
      <w:r>
        <w:rPr>
          <w:rFonts w:hint="eastAsia" w:ascii="仿宋" w:hAnsi="仿宋" w:eastAsia="仿宋" w:cs="仿宋"/>
          <w:bCs/>
          <w:color w:val="000000" w:themeColor="text1"/>
          <w:kern w:val="0"/>
          <w:sz w:val="32"/>
          <w:szCs w:val="32"/>
          <w14:textFill>
            <w14:solidFill>
              <w14:schemeClr w14:val="tx1"/>
            </w14:solidFill>
          </w14:textFill>
        </w:rPr>
        <w:t>1和</w:t>
      </w:r>
      <w:r>
        <w:rPr>
          <w:rFonts w:ascii="仿宋" w:hAnsi="仿宋" w:eastAsia="仿宋" w:cs="仿宋"/>
          <w:bCs/>
          <w:color w:val="000000" w:themeColor="text1"/>
          <w:kern w:val="0"/>
          <w:sz w:val="32"/>
          <w:szCs w:val="32"/>
          <w14:textFill>
            <w14:solidFill>
              <w14:schemeClr w14:val="tx1"/>
            </w14:solidFill>
          </w14:textFill>
        </w:rPr>
        <w:t>GB 14930.2</w:t>
      </w:r>
      <w:r>
        <w:rPr>
          <w:rFonts w:hint="eastAsia" w:ascii="仿宋" w:hAnsi="仿宋" w:eastAsia="仿宋" w:cs="仿宋"/>
          <w:bCs/>
          <w:color w:val="000000" w:themeColor="text1"/>
          <w:kern w:val="0"/>
          <w:sz w:val="32"/>
          <w:szCs w:val="32"/>
          <w14:textFill>
            <w14:solidFill>
              <w14:schemeClr w14:val="tx1"/>
            </w14:solidFill>
          </w14:textFill>
        </w:rPr>
        <w:t>要求的消毒剂和消毒剂清水消毒鸡蛋。</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----干燥与涂膜：清洗消毒后的鸡蛋应及时采用热风吹干，风干后的鸡蛋应立即涂膜。涂膜所用的白油应符合GB 1886.215要求。</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----不合格蛋的剔除：宜采用声光、机械或人工方式剔除破损蛋、裂纹蛋、异物蛋、脏蛋和其他不合格蛋。</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----打码：保洁鸡蛋蛋壳表面应喷涂品牌名称、生产日期、可追溯码等信息。</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包装与标识：保洁鸡蛋应采用符合食品安全国家标准的材料进行包装。保洁鸡蛋销售包装应当标明产品名称、规格、净含量、生产日期；生产者的名称、地址、联系方式；保质期、产品标准代号、贮存条件等，并标注“保洁鲜鸡蛋”字样。外包装上应印有符合</w:t>
      </w:r>
      <w:r>
        <w:rPr>
          <w:rFonts w:ascii="仿宋" w:hAnsi="仿宋" w:eastAsia="仿宋" w:cs="仿宋"/>
          <w:bCs/>
          <w:color w:val="000000" w:themeColor="text1"/>
          <w:kern w:val="0"/>
          <w:sz w:val="32"/>
          <w:szCs w:val="32"/>
          <w14:textFill>
            <w14:solidFill>
              <w14:schemeClr w14:val="tx1"/>
            </w14:solidFill>
          </w14:textFill>
        </w:rPr>
        <w:t>GB/T 191</w:t>
      </w:r>
      <w:r>
        <w:rPr>
          <w:rFonts w:hint="eastAsia" w:ascii="仿宋" w:hAnsi="仿宋" w:eastAsia="仿宋" w:cs="仿宋"/>
          <w:bCs/>
          <w:color w:val="000000" w:themeColor="text1"/>
          <w:kern w:val="0"/>
          <w:sz w:val="32"/>
          <w:szCs w:val="32"/>
          <w14:textFill>
            <w14:solidFill>
              <w14:schemeClr w14:val="tx1"/>
            </w14:solidFill>
          </w14:textFill>
        </w:rPr>
        <w:t>规定的包装储运图示标志，包括易碎物品、向上、怕晒、怕辐射、怕雨、温度极限等。</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（5）保洁鸡蛋加工过程的食品安全风险控制</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依据GB 14881《食品安全国家标准 食品生产通用卫生规范》和GB 21710《食品安全国家标准 蛋与蛋制品生产卫生规范》的要求，提出做好保洁鸡蛋加工过程的生物性、化学性和物理性风险控制的要求。</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为做好生物性风险的控制，本标准以附录制订了《保洁鸡蛋加工过程中微生物监控程序指南》。《指南》结合生产工艺及产品特点</w:t>
      </w:r>
      <w:r>
        <w:rPr>
          <w:rFonts w:ascii="仿宋" w:hAnsi="仿宋" w:eastAsia="仿宋" w:cs="仿宋"/>
          <w:bCs/>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kern w:val="0"/>
          <w:sz w:val="32"/>
          <w:szCs w:val="32"/>
          <w14:textFill>
            <w14:solidFill>
              <w14:schemeClr w14:val="tx1"/>
            </w14:solidFill>
          </w14:textFill>
        </w:rPr>
        <w:t>对保洁鸡蛋加工过程中的沙门氏菌等微生物污染制订监控计划。监控计划包括保洁鸡蛋加工的环境和保洁鸡蛋两方面的微生物污染进行监控。环境微生物监控可用于评判加工过程的卫生控制状况，以及找出可能存在的污染源。保洁鸡蛋的微生物监控主要用于评估加工过程卫生控制能力和产品卫生状况。监控的目标微生物包括菌落总数、大肠杆菌、沙门氏菌和李斯特氏菌等。《指南》对具体监控的项目、建议取样点、建议监控微生物、建议监控频率和建议监控指标限值提出了要求。</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（6）保洁鸡蛋的贮存与运输</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依据NY/T 1551《禽蛋清选消毒分级技术规范》、SB/T 10640《洁蛋流通技术规范》，本标准规定保洁鸡蛋贮存与运输要求；对冷藏鸡蛋的出库提出温度和湿度的要求，尽量减少冷凝结露。</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（7）保洁鸡蛋的销售</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依据GB 31621《食品安全国家标准 食品经营过程卫生规范》的要求，规定了保洁鸡蛋销售场所和销售要求。保洁鸡蛋销售单位或销售人员应做好销售记录，包括产品名称、供货商名称及地址、送货时间等信息，保存期限不得少于二年。夏季建议在0℃～10℃冷藏销售。</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（8）保洁鸡蛋的召回管理、加工人员的管理与培训、记录和文件管理</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依据GB 14881《食品安全国家标准 食品生产通用卫生规范》和GB 21710《食品安全国家标准 蛋与蛋制品生产卫生规范》的要求，做好保洁鸡蛋的召回管理、加工人员的管理与培训、记录和文件管理。保洁鸡蛋加工过程的记录保存期限不得少于二年。</w:t>
      </w:r>
    </w:p>
    <w:p>
      <w:pPr>
        <w:spacing w:line="360" w:lineRule="auto"/>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四、采用国际标准和国外先进标准的情况</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ascii="仿宋" w:hAnsi="仿宋" w:eastAsia="仿宋" w:cs="仿宋"/>
          <w:bCs/>
          <w:color w:val="000000" w:themeColor="text1"/>
          <w:kern w:val="0"/>
          <w:sz w:val="32"/>
          <w:szCs w:val="32"/>
          <w14:textFill>
            <w14:solidFill>
              <w14:schemeClr w14:val="tx1"/>
            </w14:solidFill>
          </w14:textFill>
        </w:rPr>
        <w:t>目前未发现国际和国外有相关标准。</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五、与有关的现行法令、法规、国家标准、行业标准的关系</w:t>
      </w:r>
    </w:p>
    <w:p>
      <w:pPr>
        <w:spacing w:line="360" w:lineRule="auto"/>
        <w:ind w:firstLine="640" w:firstLineChars="200"/>
        <w:rPr>
          <w:rFonts w:ascii="仿宋" w:hAnsi="仿宋" w:eastAsia="仿宋" w:cs="仿宋"/>
          <w:bCs/>
          <w:color w:val="000000" w:themeColor="text1"/>
          <w:kern w:val="0"/>
          <w:sz w:val="32"/>
          <w:szCs w:val="32"/>
          <w14:textFill>
            <w14:solidFill>
              <w14:schemeClr w14:val="tx1"/>
            </w14:solidFill>
          </w14:textFill>
        </w:rPr>
      </w:pPr>
      <w:r>
        <w:rPr>
          <w:rFonts w:ascii="仿宋" w:hAnsi="仿宋" w:eastAsia="仿宋" w:cs="仿宋"/>
          <w:bCs/>
          <w:color w:val="000000" w:themeColor="text1"/>
          <w:kern w:val="0"/>
          <w:sz w:val="32"/>
          <w:szCs w:val="32"/>
          <w14:textFill>
            <w14:solidFill>
              <w14:schemeClr w14:val="tx1"/>
            </w14:solidFill>
          </w14:textFill>
        </w:rPr>
        <w:t>本标准与现行法令、法规、国家标准、行业标准无冲突，符合法律法规和强制性标准的要求，符合国家有关产业政策。</w:t>
      </w:r>
    </w:p>
    <w:p>
      <w:pPr>
        <w:jc w:val="right"/>
        <w:rPr>
          <w:rFonts w:ascii="仿宋" w:hAnsi="仿宋" w:eastAsia="仿宋" w:cs="仿宋"/>
          <w:bCs/>
          <w:color w:val="000000" w:themeColor="text1"/>
          <w:kern w:val="0"/>
          <w:sz w:val="32"/>
          <w:szCs w:val="32"/>
          <w14:textFill>
            <w14:solidFill>
              <w14:schemeClr w14:val="tx1"/>
            </w14:solidFill>
          </w14:textFill>
        </w:rPr>
      </w:pPr>
    </w:p>
    <w:p>
      <w:pPr>
        <w:jc w:val="right"/>
        <w:rPr>
          <w:rFonts w:ascii="仿宋" w:hAnsi="仿宋" w:eastAsia="仿宋" w:cs="仿宋"/>
          <w:bCs/>
          <w:color w:val="000000" w:themeColor="text1"/>
          <w:kern w:val="0"/>
          <w:sz w:val="32"/>
          <w:szCs w:val="32"/>
          <w14:textFill>
            <w14:solidFill>
              <w14:schemeClr w14:val="tx1"/>
            </w14:solidFill>
          </w14:textFill>
        </w:rPr>
      </w:pPr>
    </w:p>
    <w:p>
      <w:pPr>
        <w:jc w:val="righ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《保洁鸡蛋生产经营卫生规范》起草工作组</w:t>
      </w:r>
    </w:p>
    <w:p>
      <w:pPr>
        <w:jc w:val="righ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2022年10月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568"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rPr>
    </w:lvl>
    <w:lvl w:ilvl="2" w:tentative="0">
      <w:start w:val="1"/>
      <w:numFmt w:val="decimal"/>
      <w:pStyle w:val="12"/>
      <w:suff w:val="nothing"/>
      <w:lvlText w:val="%1.%2.%3　"/>
      <w:lvlJc w:val="left"/>
      <w:pPr>
        <w:ind w:left="1702"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E4ZmZjY2UyNmQ0YjJhYzU3ZWVkZTg4MDE3NTkifQ=="/>
  </w:docVars>
  <w:rsids>
    <w:rsidRoot w:val="35EA2E61"/>
    <w:rsid w:val="00027B36"/>
    <w:rsid w:val="0007314A"/>
    <w:rsid w:val="0007658D"/>
    <w:rsid w:val="000F55F5"/>
    <w:rsid w:val="00255D2B"/>
    <w:rsid w:val="0032056D"/>
    <w:rsid w:val="004114FC"/>
    <w:rsid w:val="00616552"/>
    <w:rsid w:val="00927C13"/>
    <w:rsid w:val="00B20617"/>
    <w:rsid w:val="00C1210B"/>
    <w:rsid w:val="00E25942"/>
    <w:rsid w:val="00E27B1C"/>
    <w:rsid w:val="03DB42D1"/>
    <w:rsid w:val="0733430F"/>
    <w:rsid w:val="093A7C38"/>
    <w:rsid w:val="0E375FAE"/>
    <w:rsid w:val="0F5810A1"/>
    <w:rsid w:val="118D159A"/>
    <w:rsid w:val="11C47A6A"/>
    <w:rsid w:val="1D6364FA"/>
    <w:rsid w:val="1E1D46A0"/>
    <w:rsid w:val="292E364F"/>
    <w:rsid w:val="35EA2E61"/>
    <w:rsid w:val="3B7E1760"/>
    <w:rsid w:val="3E5F71BC"/>
    <w:rsid w:val="3FAF7241"/>
    <w:rsid w:val="47C06754"/>
    <w:rsid w:val="4923140D"/>
    <w:rsid w:val="493D5CE8"/>
    <w:rsid w:val="49F37DF5"/>
    <w:rsid w:val="4B726781"/>
    <w:rsid w:val="4E915170"/>
    <w:rsid w:val="568455BA"/>
    <w:rsid w:val="58B154CD"/>
    <w:rsid w:val="5B9E2C7A"/>
    <w:rsid w:val="5EFF7ED4"/>
    <w:rsid w:val="62E11843"/>
    <w:rsid w:val="63D8548A"/>
    <w:rsid w:val="641A4B9D"/>
    <w:rsid w:val="6B6514DC"/>
    <w:rsid w:val="707E4707"/>
    <w:rsid w:val="72A02375"/>
    <w:rsid w:val="79EC4FFC"/>
    <w:rsid w:val="7AC2652D"/>
    <w:rsid w:val="7D34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8"/>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uiPriority w:val="0"/>
    <w:rPr>
      <w:sz w:val="21"/>
      <w:szCs w:val="21"/>
    </w:rPr>
  </w:style>
  <w:style w:type="paragraph" w:customStyle="1" w:styleId="10">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1">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2">
    <w:name w:val="二级条标题"/>
    <w:basedOn w:val="11"/>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8"/>
    <w:link w:val="16"/>
    <w:qFormat/>
    <w:uiPriority w:val="0"/>
    <w:rPr>
      <w:rFonts w:ascii="宋体" w:hAnsi="Times New Roman" w:eastAsia="宋体" w:cs="Times New Roman"/>
      <w:sz w:val="21"/>
    </w:rPr>
  </w:style>
  <w:style w:type="character" w:customStyle="1" w:styleId="18">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3801</Words>
  <Characters>4093</Characters>
  <Lines>29</Lines>
  <Paragraphs>8</Paragraphs>
  <TotalTime>0</TotalTime>
  <ScaleCrop>false</ScaleCrop>
  <LinksUpToDate>false</LinksUpToDate>
  <CharactersWithSpaces>4150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2022-10-14T00:10:00Z</dcterms:created>
  <dc:creator>旋风的恸哭</dc:creator>
  <cp:lastModifiedBy>旋风的恸哭</cp:lastModifiedBy>
  <dcterms:modified xsi:type="dcterms:W3CDTF">2022-10-14T02:09:42Z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570B4452467E44BBBF81C3CFBDC65D59</vt:lpwstr>
  </property>
</Properties>
</file>