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 w:line="360" w:lineRule="auto"/>
        <w:jc w:val="center"/>
        <w:rPr>
          <w:rFonts w:ascii="黑体" w:hAnsi="黑体" w:eastAsia="黑体" w:cs="黑体"/>
          <w:sz w:val="28"/>
          <w:szCs w:val="28"/>
        </w:rPr>
      </w:pPr>
      <w:bookmarkStart w:id="1" w:name="_GoBack"/>
      <w:r>
        <w:rPr>
          <w:rFonts w:hint="eastAsia" w:ascii="黑体" w:hAnsi="黑体" w:eastAsia="黑体" w:cs="黑体"/>
          <w:sz w:val="28"/>
          <w:szCs w:val="28"/>
        </w:rPr>
        <w:t>团体标准</w:t>
      </w:r>
      <w:bookmarkStart w:id="0" w:name="_Toc12378"/>
      <w:r>
        <w:rPr>
          <w:rFonts w:hint="eastAsia" w:ascii="黑体" w:hAnsi="黑体" w:eastAsia="黑体" w:cs="黑体"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放心餐厅、放心食堂</w:t>
      </w:r>
      <w:r>
        <w:rPr>
          <w:rFonts w:hint="eastAsia" w:ascii="黑体" w:hAnsi="黑体" w:eastAsia="黑体" w:cs="黑体"/>
          <w:sz w:val="28"/>
          <w:szCs w:val="28"/>
        </w:rPr>
        <w:t>管理规范》</w:t>
      </w:r>
      <w:bookmarkEnd w:id="0"/>
      <w:r>
        <w:rPr>
          <w:rFonts w:hint="eastAsia" w:ascii="黑体" w:hAnsi="黑体" w:eastAsia="黑体" w:cs="黑体"/>
          <w:sz w:val="28"/>
          <w:szCs w:val="28"/>
        </w:rPr>
        <w:t>修改意见汇总表</w:t>
      </w:r>
    </w:p>
    <w:bookmarkEnd w:id="1"/>
    <w:p>
      <w:pPr>
        <w:autoSpaceDE w:val="0"/>
        <w:autoSpaceDN w:val="0"/>
        <w:adjustRightInd w:val="0"/>
        <w:spacing w:after="156" w:afterLines="50" w:line="360" w:lineRule="auto"/>
        <w:jc w:val="left"/>
        <w:rPr>
          <w:rFonts w:ascii="仿宋" w:hAnsi="仿宋" w:eastAsia="仿宋" w:cs="Times New Roman"/>
          <w:b/>
          <w:bCs/>
          <w:color w:val="000000"/>
          <w:kern w:val="0"/>
          <w:sz w:val="24"/>
          <w:u w:val="single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单位：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u w:val="single"/>
        </w:rPr>
        <w:t xml:space="preserve">                               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 xml:space="preserve">  联系人：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u w:val="single"/>
        </w:rPr>
        <w:t xml:space="preserve">                         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 xml:space="preserve">  联系电话：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u w:val="single"/>
        </w:rPr>
        <w:t xml:space="preserve">                    </w:t>
      </w:r>
    </w:p>
    <w:tbl>
      <w:tblPr>
        <w:tblStyle w:val="4"/>
        <w:tblW w:w="14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01"/>
        <w:gridCol w:w="5288"/>
        <w:gridCol w:w="4912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章条号</w:t>
            </w: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修改建议</w:t>
            </w: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理由及依据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b/>
          <w:bCs/>
          <w:sz w:val="24"/>
        </w:rPr>
      </w:pPr>
    </w:p>
    <w:p>
      <w:pPr>
        <w:autoSpaceDE w:val="0"/>
        <w:autoSpaceDN w:val="0"/>
        <w:adjustRightInd w:val="0"/>
        <w:spacing w:after="156" w:afterLines="50" w:line="360" w:lineRule="auto"/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征求意见截止时间：2021年8月1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日，反馈邮箱地址：</w:t>
      </w:r>
      <w:r>
        <w:fldChar w:fldCharType="begin"/>
      </w:r>
      <w:r>
        <w:instrText xml:space="preserve"> HYPERLINK "mailto:sfsf1021@163.com" </w:instrText>
      </w:r>
      <w:r>
        <w:fldChar w:fldCharType="separate"/>
      </w:r>
      <w:r>
        <w:rPr>
          <w:rStyle w:val="6"/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sfsf1021@163.com</w:t>
      </w:r>
      <w:r>
        <w:rPr>
          <w:rStyle w:val="6"/>
          <w:rFonts w:hint="eastAsia" w:ascii="仿宋" w:hAnsi="仿宋" w:eastAsia="仿宋" w:cs="Times New Roman"/>
          <w:b/>
          <w:bCs/>
          <w:color w:val="000000"/>
          <w:kern w:val="0"/>
          <w:sz w:val="24"/>
        </w:rPr>
        <w:fldChar w:fldCharType="end"/>
      </w:r>
    </w:p>
    <w:p/>
    <w:sectPr>
      <w:pgSz w:w="16838" w:h="11906" w:orient="landscape"/>
      <w:pgMar w:top="1758" w:right="1440" w:bottom="175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01806"/>
    <w:rsid w:val="05532E9E"/>
    <w:rsid w:val="7860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semiHidden/>
    <w:qFormat/>
    <w:uiPriority w:val="0"/>
    <w:pPr>
      <w:ind w:firstLine="420" w:firstLineChars="200"/>
    </w:p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2021-07-14T07:00:00Z</dcterms:created>
  <dc:creator>旋风的恸哭</dc:creator>
  <cp:lastModifiedBy>旋风的恸哭</cp:lastModifiedBy>
  <dcterms:modified xsi:type="dcterms:W3CDTF">2021-07-15T06:13:37Z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AEAAB2D173A741A1AA6AFDF30AE4A6AC</vt:lpwstr>
  </property>
</Properties>
</file>