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团体标准</w:t>
      </w:r>
      <w:bookmarkStart w:id="0" w:name="_Toc12378"/>
      <w:r>
        <w:rPr>
          <w:rFonts w:hint="eastAsia" w:ascii="黑体" w:hAnsi="黑体" w:eastAsia="黑体" w:cs="黑体"/>
          <w:sz w:val="28"/>
          <w:szCs w:val="28"/>
        </w:rPr>
        <w:t>《守信超市管理规范》</w:t>
      </w:r>
      <w:bookmarkEnd w:id="0"/>
      <w:r>
        <w:rPr>
          <w:rFonts w:hint="eastAsia" w:ascii="黑体" w:hAnsi="黑体" w:eastAsia="黑体" w:cs="黑体"/>
          <w:sz w:val="28"/>
          <w:szCs w:val="28"/>
        </w:rPr>
        <w:t>修</w:t>
      </w:r>
      <w:bookmarkStart w:id="1" w:name="_GoBack"/>
      <w:bookmarkEnd w:id="1"/>
      <w:r>
        <w:rPr>
          <w:rFonts w:hint="eastAsia" w:ascii="黑体" w:hAnsi="黑体" w:eastAsia="黑体" w:cs="黑体"/>
          <w:sz w:val="28"/>
          <w:szCs w:val="28"/>
        </w:rPr>
        <w:t>改意见汇总表</w:t>
      </w:r>
    </w:p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</w:t>
      </w: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autoSpaceDE w:val="0"/>
        <w:autoSpaceDN w:val="0"/>
        <w:adjustRightInd w:val="0"/>
        <w:spacing w:after="156" w:afterLines="50" w:line="360" w:lineRule="auto"/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征求意见截止时间：2021年8月14日，反馈邮箱地址：</w:t>
      </w:r>
      <w:r>
        <w:fldChar w:fldCharType="begin"/>
      </w:r>
      <w:r>
        <w:instrText xml:space="preserve"> HYPERLINK "mailto:sfsf1021@163.com"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sfsf1021@163.com</w:t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fldChar w:fldCharType="end"/>
      </w:r>
    </w:p>
    <w:p/>
    <w:sectPr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01806"/>
    <w:rsid w:val="786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qFormat/>
    <w:uiPriority w:val="0"/>
    <w:pPr>
      <w:ind w:firstLine="420" w:firstLineChars="20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2021-07-14T07:00:00Z</dcterms:created>
  <dc:creator>旋风的恸哭</dc:creator>
  <cp:lastModifiedBy>旋风的恸哭</cp:lastModifiedBy>
  <dcterms:modified xsi:type="dcterms:W3CDTF">2021-07-14T07:01:39Z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BDBA5DB11F2846F3B66665908F21F7D0</vt:lpwstr>
  </property>
</Properties>
</file>