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64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上海市食品生产经营者企业标准公示申请表</w:t>
      </w:r>
    </w:p>
    <w:tbl>
      <w:tblPr>
        <w:tblStyle w:val="4"/>
        <w:tblW w:w="9668" w:type="dxa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2836"/>
        <w:gridCol w:w="2141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企业标准名称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法定代表人（负责人）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836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务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企业和产品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企业标准中主要技术指标以及涉及食品安全指标的简介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2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涉及食品安全指标与相关国内外标准（包括国家标准、行业标准、地方标准、团体标准、国际标准、发达国家标准等）的关系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99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7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8" w:type="dxa"/>
            <w:gridSpan w:val="4"/>
            <w:vAlign w:val="center"/>
          </w:tcPr>
          <w:p>
            <w:pPr>
              <w:ind w:firstLine="560" w:firstLineChars="200"/>
              <w:jc w:val="left"/>
              <w:rPr>
                <w:rFonts w:ascii="宋体" w:hAnsi="宋体" w:eastAsiaTheme="minor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本单位承诺递交的申请材料真实、完整。</w:t>
            </w:r>
          </w:p>
          <w:p>
            <w:pPr>
              <w:ind w:firstLine="5090" w:firstLineChars="181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</w:p>
          <w:p>
            <w:pPr>
              <w:ind w:firstLine="5090" w:firstLineChars="1818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申请人签字：</w:t>
            </w:r>
          </w:p>
          <w:p>
            <w:pPr>
              <w:ind w:firstLine="5090" w:firstLineChars="1818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pStyle w:val="6"/>
        <w:ind w:left="0"/>
        <w:jc w:val="left"/>
        <w:rPr>
          <w:rFonts w:eastAsiaTheme="minorEastAsia"/>
          <w:sz w:val="28"/>
          <w:szCs w:val="40"/>
        </w:rPr>
      </w:pPr>
      <w:r>
        <w:rPr>
          <w:rFonts w:hint="eastAsia"/>
          <w:bCs/>
          <w:sz w:val="28"/>
          <w:szCs w:val="40"/>
        </w:rPr>
        <w:t>注：附本企业标准批准发布的文件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7AD3"/>
    <w:rsid w:val="122B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qFormat/>
    <w:uiPriority w:val="0"/>
    <w:pPr>
      <w:spacing w:line="400" w:lineRule="exact"/>
      <w:ind w:firstLine="505"/>
    </w:pPr>
    <w:rPr>
      <w:rFonts w:ascii="宋体"/>
      <w:sz w:val="24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2020-08-24T08:05:00Z</dcterms:created>
  <dc:creator>旋风的恸哭</dc:creator>
  <cp:lastModifiedBy>旋风的恸哭</cp:lastModifiedBy>
  <dcterms:modified xsi:type="dcterms:W3CDTF">2020-08-24T08:06:01Z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